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УИД </w:t>
      </w:r>
      <w:r>
        <w:rPr>
          <w:rFonts w:ascii="Times New Roman" w:eastAsia="Times New Roman" w:hAnsi="Times New Roman" w:cs="Times New Roman"/>
        </w:rPr>
        <w:t>86MS00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7106-8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РИГОВОР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 марта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Скоробогатая Т.Л.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Лёвкиной Л.П., </w:t>
      </w:r>
      <w:r>
        <w:rPr>
          <w:rFonts w:ascii="Times New Roman" w:eastAsia="Times New Roman" w:hAnsi="Times New Roman" w:cs="Times New Roman"/>
          <w:sz w:val="27"/>
          <w:szCs w:val="27"/>
        </w:rPr>
        <w:t>с участием: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сударственн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бвинител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Захарцева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Д.А.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потерпевшей </w:t>
      </w:r>
      <w:r>
        <w:rPr>
          <w:rStyle w:val="cat-UserDefinedgrp-36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защитник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-адвокат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Евтух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порядке особого производства материалы уголовного дела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Бриллиант Андрея Сергеевича, </w:t>
      </w:r>
      <w:r>
        <w:rPr>
          <w:rStyle w:val="cat-UserDefinedgrp-37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содержащегося под стражей по настоящему делу с </w:t>
      </w:r>
      <w:r>
        <w:rPr>
          <w:rFonts w:ascii="Times New Roman" w:eastAsia="Times New Roman" w:hAnsi="Times New Roman" w:cs="Times New Roman"/>
          <w:sz w:val="27"/>
          <w:szCs w:val="27"/>
        </w:rPr>
        <w:t>28 декабря 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бвиняемо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преступлени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головного кодекса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угрожал убийством потерпевшей </w:t>
      </w:r>
      <w:r>
        <w:rPr>
          <w:rStyle w:val="cat-UserDefinedgrp-38rplc-26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10 мая 2023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около 23 часов 10 минут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Бриллиант Андрей Сергеевич находясь в состоянии алкогольного опьянения, на </w:t>
      </w:r>
      <w:r>
        <w:rPr>
          <w:rStyle w:val="cat-UserDefinedgrp-39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умышленно, в ходе возникшей ссоры на почве личных неприязненных отношений с </w:t>
      </w:r>
      <w:r>
        <w:rPr>
          <w:rStyle w:val="cat-UserDefinedgrp-40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целью запугивания последней и создания для нее тревожной обстановки, страха за свою жизнь и здоровье, осознавая противоправность и общественно опасный характер своих действий и желая этого, осознавая, что своими действиями создает у </w:t>
      </w:r>
      <w:r>
        <w:rPr>
          <w:rStyle w:val="cat-UserDefinedgrp-38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видимость реальности своих намерений, а последняя реально опасается за свою жизнь и здоровье, находясь в непосредственной близости от </w:t>
      </w:r>
      <w:r>
        <w:rPr>
          <w:rStyle w:val="cat-UserDefinedgrp-36rplc-3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схватил с кухонного гарнитура кухонный нож, с рукояткой черного цвета с зеленой вставкой и удерживая его в правой руке, шагнул с ним в сторону последней одновременно высказывая в адрес </w:t>
      </w:r>
      <w:r>
        <w:rPr>
          <w:rStyle w:val="cat-UserDefinedgrp-38rplc-4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слова угрозы </w:t>
      </w:r>
      <w:r>
        <w:rPr>
          <w:rFonts w:ascii="Times New Roman" w:eastAsia="Times New Roman" w:hAnsi="Times New Roman" w:cs="Times New Roman"/>
          <w:sz w:val="27"/>
          <w:szCs w:val="27"/>
        </w:rPr>
        <w:t>убийством, а именно «Прирежу тебя!»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агрессивное поведение Бриллиант А.С., его физическое превосходство, а так же состояние алкогольного опьянения, указанные действия и угрозы убийством </w:t>
      </w:r>
      <w:r>
        <w:rPr>
          <w:rStyle w:val="cat-UserDefinedgrp-38rplc-4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восприняла реально, </w:t>
      </w:r>
      <w:r>
        <w:rPr>
          <w:rFonts w:ascii="Times New Roman" w:eastAsia="Times New Roman" w:hAnsi="Times New Roman" w:cs="Times New Roman"/>
          <w:sz w:val="27"/>
          <w:szCs w:val="27"/>
        </w:rPr>
        <w:t>опасалась их осуществления, так как осознавала, что действия Бриллиант А.С. носят непредсказуемый характер, и выражаются в бурном проявлении злобы в её адрес.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пояснил, что обвинение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му </w:t>
      </w:r>
      <w:r>
        <w:rPr>
          <w:rFonts w:ascii="Times New Roman" w:eastAsia="Times New Roman" w:hAnsi="Times New Roman" w:cs="Times New Roman"/>
          <w:sz w:val="27"/>
          <w:szCs w:val="27"/>
        </w:rPr>
        <w:t>понятно, он с ним соглас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>, вину в совершении преступлени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1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РФ, признает полностью и поддерживает свое ходатайство о постановлении приговора без проведения судебного разбирательства, т.е. в особом порядке, ходатайство заявлено добровольно и после консультации с защитником, он осознает характер и последствия заявленного ходатайства о постановлении приговора без проведения судебного разбирательства.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Защитник в судебном заседании поддержал ходатайство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рассмотрении уголовного дела в порядке особого производства.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Государственный обвинитель</w:t>
      </w:r>
      <w:r>
        <w:rPr>
          <w:rFonts w:ascii="Times New Roman" w:eastAsia="Times New Roman" w:hAnsi="Times New Roman" w:cs="Times New Roman"/>
          <w:sz w:val="27"/>
          <w:szCs w:val="27"/>
        </w:rPr>
        <w:t>, потерпевшая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соглас</w:t>
      </w:r>
      <w:r>
        <w:rPr>
          <w:rFonts w:ascii="Times New Roman" w:eastAsia="Times New Roman" w:hAnsi="Times New Roman" w:cs="Times New Roman"/>
          <w:sz w:val="27"/>
          <w:szCs w:val="27"/>
        </w:rPr>
        <w:t>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рассмотрение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уголовного дела в порядке особого судебного разбирательства.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Выслушав 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защитника, государственного обвинителя,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потерпевшую </w:t>
      </w:r>
      <w:r>
        <w:rPr>
          <w:rFonts w:ascii="Times New Roman" w:eastAsia="Times New Roman" w:hAnsi="Times New Roman" w:cs="Times New Roman"/>
          <w:sz w:val="27"/>
          <w:szCs w:val="27"/>
        </w:rPr>
        <w:t>суд приходит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следующему.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Преступление, в совершении которого обвиняется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>, относится к категории преступлений небольшой тяжести за которое Уголовным кодексом, предусмотрено наказание, не превышающее трёх лет лишения свободы.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Обвинение, с которым соглас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>, обосновано, подтверждается собранными по делу доказательствами, полученными в ходе дознания и указанными в обвинительном акте, 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понимает существо предъявленного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обвинения и соглашается с ним в полном объеме; он своевременно, добровольно и в присутствии защитника заявил ходатайство об особом порядке, осознает характер и последствия заявленного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ходатайства; у государственного обвинителя, потерпевше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>, не имеется возражений против рас</w:t>
      </w:r>
      <w:r>
        <w:rPr>
          <w:rFonts w:ascii="Times New Roman" w:eastAsia="Times New Roman" w:hAnsi="Times New Roman" w:cs="Times New Roman"/>
          <w:sz w:val="27"/>
          <w:szCs w:val="27"/>
        </w:rPr>
        <w:t>смотрения дела в особом порядке.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Удостоверившись, что все условия, предусмотренные ст. 314-316 УПК РФ, для применения особого порядка принятия судебного решения по уголовному делу соблюдены, суд постановляет приговор в соответствии с положениями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гл. 40 УПК РФ, то есть без проведения судебного разбирательства в общем порядке, не проводя исследование и оценку собранных по делу доказательств.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приходит к выводу о том, что имело место деяни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 в совершении котор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обвиняется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>, эт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деяни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РФ;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1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РФ, что подтверждается собранными по делу доказательствами и подлежит уголовному наказанию.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квалифицируются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ч.1 ст.1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 – </w:t>
      </w:r>
      <w:r>
        <w:rPr>
          <w:rFonts w:ascii="Times New Roman" w:eastAsia="Times New Roman" w:hAnsi="Times New Roman" w:cs="Times New Roman"/>
          <w:sz w:val="27"/>
          <w:szCs w:val="27"/>
        </w:rPr>
        <w:t>как угроза убийством, если имелись основания опасаться осуществления этой угрозы.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3 ст. 60 УК РФ при определении вида и размера наказания, суд учитывает характер и степень тяжести совершенного подсудимым деяния, а также данные о личности, влияние назначенного наказания на его исправление и на условие жизни его семьи, а также смягчающие и отягчающие ответственность обстоятельства.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 преступлени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, котор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относ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тся к категории преступлений небольшой тяжести, при этом имел прямой умысел на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совершение, </w:t>
      </w:r>
      <w:r>
        <w:rPr>
          <w:rFonts w:ascii="Times New Roman" w:eastAsia="Times New Roman" w:hAnsi="Times New Roman" w:cs="Times New Roman"/>
          <w:sz w:val="27"/>
          <w:szCs w:val="27"/>
        </w:rPr>
        <w:t>преступление совершено против жизни и здоровья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 </w:t>
      </w:r>
      <w:r>
        <w:rPr>
          <w:rFonts w:ascii="Times New Roman" w:eastAsia="Times New Roman" w:hAnsi="Times New Roman" w:cs="Times New Roman"/>
          <w:sz w:val="27"/>
          <w:szCs w:val="27"/>
        </w:rPr>
        <w:t>постоянн</w:t>
      </w:r>
      <w:r>
        <w:rPr>
          <w:rFonts w:ascii="Times New Roman" w:eastAsia="Times New Roman" w:hAnsi="Times New Roman" w:cs="Times New Roman"/>
          <w:sz w:val="27"/>
          <w:szCs w:val="27"/>
        </w:rPr>
        <w:t>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регистраци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месту жительства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>отрицательно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состоит на учет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</w:rPr>
        <w:t>у врача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психиатра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врача психиатра</w:t>
      </w:r>
      <w:r>
        <w:rPr>
          <w:rFonts w:ascii="Times New Roman" w:eastAsia="Times New Roman" w:hAnsi="Times New Roman" w:cs="Times New Roman"/>
          <w:sz w:val="27"/>
          <w:szCs w:val="27"/>
        </w:rPr>
        <w:t>-нарколога</w:t>
      </w:r>
      <w:r>
        <w:rPr>
          <w:rFonts w:ascii="Times New Roman" w:eastAsia="Times New Roman" w:hAnsi="Times New Roman" w:cs="Times New Roman"/>
          <w:sz w:val="27"/>
          <w:szCs w:val="27"/>
        </w:rPr>
        <w:t>, ранее судим, вину признал, раскаял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признаёт обстоятельствами, смягчающими наказание подсудимого в соответствии с п. «к» части 1 статьи 61 УК РФ, добровольное возмещение </w:t>
      </w:r>
      <w:r>
        <w:rPr>
          <w:rFonts w:ascii="Times New Roman" w:eastAsia="Times New Roman" w:hAnsi="Times New Roman" w:cs="Times New Roman"/>
          <w:sz w:val="27"/>
          <w:szCs w:val="27"/>
        </w:rPr>
        <w:t>морального вреда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 61 УК РФ суд признает смягчающими обстоятельствами раская</w:t>
      </w:r>
      <w:r>
        <w:rPr>
          <w:rFonts w:ascii="Times New Roman" w:eastAsia="Times New Roman" w:hAnsi="Times New Roman" w:cs="Times New Roman"/>
          <w:sz w:val="27"/>
          <w:szCs w:val="27"/>
        </w:rPr>
        <w:t>ние в 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, примирение с потерпевшей, наличие на иждивении матери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учитывает в качестве обстоятельств, смягчающих наказание,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вины, поскольку уголовное дело в отношении не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рассмотрено судом по правилам, предусмотренным главой 40 УПК РФ, в особом порядке принятия судебного решения при согласии обвиняемо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предъявленным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обвинением, что предполагает признание вины.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наказание подсудимому, предусмотренным ст. 63 УК РФ, суд признает рецидив преступлений, предусмотренный ч. 1 ст. 18 УК РФ,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был судим за совершение умышленного преступления и вновь совершил умышленное преступление.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 суд не находит оснований для признания отягчающим наказание обстоятельством, указанное в обвинительном акте, совершение преступления в состоянии опьянения, вызванном употреблением алкоголя исходя из характера и степени общественной опасности преступления, обстоятельств его совершения и личности виновного, который суду пояснил, что состояние алкогольного опьянения не способствовало совершению данного преступления.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ч. 2 ст. 43 УК РФ 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Учитывая изложенные обстоятельства, а также данные о личности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влияние уголовного наказания на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исправление, всех обстоятельств дела, суд приходит к выводу что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путь исправления не встал, должных выводов для себя не сделал,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также скрывался от суда и дважды был объявлен в розыск, в том числе с изменением меры пресечения,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мерами розыска был найден в г. Тюмени, </w:t>
      </w:r>
      <w:r>
        <w:rPr>
          <w:rFonts w:ascii="Times New Roman" w:eastAsia="Times New Roman" w:hAnsi="Times New Roman" w:cs="Times New Roman"/>
          <w:sz w:val="27"/>
          <w:szCs w:val="27"/>
        </w:rPr>
        <w:t>имеет отрицательную характеристику, в отношении него был установлен административный надзор,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несмотря на это совершил преступление </w:t>
      </w:r>
      <w:r>
        <w:rPr>
          <w:rFonts w:ascii="Times New Roman" w:eastAsia="Times New Roman" w:hAnsi="Times New Roman" w:cs="Times New Roman"/>
          <w:sz w:val="27"/>
          <w:szCs w:val="27"/>
        </w:rPr>
        <w:t>почти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месяц после установления надзора,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преступление совершено в отношении близкого родственника – матери,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которая находиться на пенсии, более </w:t>
      </w:r>
      <w:r>
        <w:rPr>
          <w:rFonts w:ascii="Times New Roman" w:eastAsia="Times New Roman" w:hAnsi="Times New Roman" w:cs="Times New Roman"/>
          <w:sz w:val="27"/>
          <w:szCs w:val="27"/>
        </w:rPr>
        <w:t>слабого физически человека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связи с чем, для достижения целей наказания, в том числе исправления подсудимо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, восстановления социальной справедливости и предупреждения совершения подсудим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преступлений, суд не находит оснований для применения ст. 73 УК РФ и считает необходимым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пределах санкции инкриминируемой статьи, связанное с реальным лишением свободы.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назначает более мягкое наказание лишению свободы в виде принудительных работ, так как 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 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назначения иного вида наказания, а также оснований для замены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лишения свободы принудительными работами, на основании ст. 53.1 УК РФ, суд не усматривает, поскольку исправление подсудимого без реального отбывания наказания в местах лишения свободы невозможно.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считает, что данное наказание является соразмерным содеянному преступлению, соответствует его характеру и степени общественной опасности, личности виновного и будет достаточным для исправления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предупреждения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новых преступлений, а соответственно, достигнет целей наказания, и будет соответствовать принципу справедливости, предусмотренному ст. 6 УК РФ.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назначает наказание по правилам ч. 2 ст. 68 УК РФ, ч. 5 ст. 62 УК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применения ч. 1 ст. 62 УК РФ суд не усматривает, поскольку установлено отягчающе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обстоятельство в виде рецидива преступлений.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«в» ч. 1 ст. 58 УК РФ суд назначает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отбытие наказания в исправительной колонии строгого режима, поскольку в силу положений ч. 1 ст. 18 УК РФ в действиях подсудимого имеется рецидив преступлений, и он ранее отбывал лишение свободы.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Каких-либо оснований для применения при назначении наказания положений ст. 64 УК РФ, равно как и оснований для применения ч. 3 ст. 68 УК РФ, суд не находит, поскольку по делу не установлено исключительных обстоятельств, связанных с целями и мотивами преступления, поведением подсудимого </w:t>
      </w:r>
      <w:r>
        <w:rPr>
          <w:rFonts w:ascii="Times New Roman" w:eastAsia="Times New Roman" w:hAnsi="Times New Roman" w:cs="Times New Roman"/>
          <w:sz w:val="27"/>
          <w:szCs w:val="27"/>
        </w:rPr>
        <w:t>во 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после совершения преступления, которые бы существенно уменьшали степень общественной опасности совершенного им преступления. 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применения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положений ч. 6 ст. 15 УК РФ не имеется, поскольку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преступление и так отнесено к категории небольшой тяжести. 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Правовых оснований для обсуждения применения положений ст. 72.1 УК РФ и ст. 82.1 УК РФ не имеется.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Оснований для постановления приговора без назначения наказания или </w:t>
      </w:r>
      <w:r>
        <w:rPr>
          <w:rFonts w:ascii="Times New Roman" w:eastAsia="Times New Roman" w:hAnsi="Times New Roman" w:cs="Times New Roman"/>
          <w:sz w:val="27"/>
          <w:szCs w:val="27"/>
        </w:rPr>
        <w:t>освобождения от наказания не имеется.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связи с назначением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наказания в виде лишения свободы с отбыванием наказания в исправительной колонии строго режима меру пресечение в виде заключения под стражу – оставить прежней до вступления приговора в законную силу.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постановления приговора без назначения наказания или освобождения от наказания не имеется.</w:t>
      </w:r>
    </w:p>
    <w:p>
      <w:pPr>
        <w:widowControl w:val="0"/>
        <w:spacing w:before="2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отбытия наказания подсудимому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следует исчислять с даты вступления приговора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п. «а» ч. 3.1 ст. 72 УК РФ время содержания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>Билиенко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К.В. под стражей с </w:t>
      </w:r>
      <w:r>
        <w:rPr>
          <w:rFonts w:ascii="Times New Roman" w:eastAsia="Times New Roman" w:hAnsi="Times New Roman" w:cs="Times New Roman"/>
          <w:sz w:val="27"/>
          <w:szCs w:val="27"/>
        </w:rPr>
        <w:t>28.12.2023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 вступления настоящего приговора в законную силу следует зачесть в срок лишения свободы из расчета один день за один день.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Вещественное доказательство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кухонный нож, с рукояткой черного цвета с зеленой вставкой - уничтожить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Гражданский иск по делу не заявлен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316,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</w:t>
      </w:r>
      <w:r>
        <w:rPr>
          <w:rFonts w:ascii="Times New Roman" w:eastAsia="Times New Roman" w:hAnsi="Times New Roman" w:cs="Times New Roman"/>
          <w:sz w:val="27"/>
          <w:szCs w:val="27"/>
        </w:rPr>
        <w:t>головно-процессуального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РИГОВОРИЛ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Бриллиант Андрея Сергеевича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преступления, предусмотренного ч.1 ст.1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РФ, и назначить ему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лишения свободы на срок 8 месяцев </w:t>
      </w:r>
      <w:r>
        <w:rPr>
          <w:rFonts w:ascii="Times New Roman" w:eastAsia="Times New Roman" w:hAnsi="Times New Roman" w:cs="Times New Roman"/>
          <w:sz w:val="27"/>
          <w:szCs w:val="27"/>
        </w:rPr>
        <w:t>с отбыванием наказания в исправительной колонии строгого режима.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Меру пресечения до вступления приговора в законную силу в отношении Бриллиант Андрея Сергеевича оставить без изменения – заключение под стражу.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отбывания наказания исчислять со дня вступления приговора в законную силу.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«а» ч.3.1 ст.72 УК РФ зачесть в срок лишения свободы время содержания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Бриллиант Андрея Сергеевича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 стражей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28 </w:t>
      </w:r>
      <w:r>
        <w:rPr>
          <w:rFonts w:ascii="Times New Roman" w:eastAsia="Times New Roman" w:hAnsi="Times New Roman" w:cs="Times New Roman"/>
          <w:sz w:val="27"/>
          <w:szCs w:val="27"/>
        </w:rPr>
        <w:t>декабря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до дня вступления приговора в законную силу из расчета один день содержания под стражей за один день отбывания наказания в исправительной колонии строгого режима.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Вещественное доказательство: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кухонный нож, с рукояткой черного цвета с зеленой вставкой, хранящийся в камере хранения вещественных доказательств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ОП № 1 УМВД России </w:t>
      </w:r>
      <w:r>
        <w:rPr>
          <w:rFonts w:ascii="Times New Roman" w:eastAsia="Times New Roman" w:hAnsi="Times New Roman" w:cs="Times New Roman"/>
          <w:sz w:val="27"/>
          <w:szCs w:val="27"/>
        </w:rPr>
        <w:t>по городу - уничтожить, исполнение приговора в данной части поручить указанному органу.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Приговор может быть обжалован 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Ханты-Мансийского автономного округа – Югры в течение пятнадцати суток со дня его провозглашения, а осужденным, содержащимся под стражей, - в тот же срок со дня вручения ему копии приговора, через мирового судью судебного участка № 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Югры, с соблюдением требований ст. 317 УПК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апелляционного обжалования приговора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защитника, либо отказ от защитника при рассмотрении дела судом апелляционной инстанции должны быть выражены осужденным в апелляционной жалобе, или отдельном заявлении.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</w:t>
      </w:r>
      <w:r>
        <w:rPr>
          <w:rFonts w:ascii="Times New Roman" w:eastAsia="Times New Roman" w:hAnsi="Times New Roman" w:cs="Times New Roman"/>
          <w:sz w:val="27"/>
          <w:szCs w:val="27"/>
        </w:rPr>
        <w:t>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Скоробогатая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41rplc-75"/>
          <w:rFonts w:ascii="Times New Roman" w:eastAsia="Times New Roman" w:hAnsi="Times New Roman" w:cs="Times New Roman"/>
        </w:rPr>
        <w:t>...</w:t>
      </w:r>
    </w:p>
    <w:p>
      <w:pPr>
        <w:spacing w:before="0" w:after="0" w:line="240" w:lineRule="atLeast"/>
        <w:jc w:val="both"/>
      </w:pPr>
    </w:p>
    <w:p>
      <w:pPr>
        <w:spacing w:before="0" w:after="0" w:line="240" w:lineRule="atLeast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6577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15">
    <w:name w:val="cat-UserDefined grp-37 rplc-15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9rplc-31">
    <w:name w:val="cat-UserDefined grp-39 rplc-31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41rplc-75">
    <w:name w:val="cat-UserDefined grp-41 rplc-75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8955-6C5A-4EE2-B32D-82519CB1125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